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jc w:val="center"/>
        <w:rPr>
          <w:rFonts w:hint="eastAsia" w:ascii="仿宋" w:hAnsi="仿宋" w:eastAsia="仿宋" w:cs="仿宋"/>
          <w:b/>
          <w:bCs/>
          <w:i w:val="0"/>
          <w:iCs w:val="0"/>
          <w:caps w:val="0"/>
          <w:color w:val="333333"/>
          <w:spacing w:val="0"/>
          <w:sz w:val="32"/>
          <w:szCs w:val="32"/>
        </w:rPr>
      </w:pPr>
      <w:bookmarkStart w:id="0" w:name="_GoBack"/>
      <w:r>
        <w:rPr>
          <w:rFonts w:hint="eastAsia" w:ascii="仿宋" w:hAnsi="仿宋" w:eastAsia="仿宋" w:cs="仿宋"/>
          <w:b/>
          <w:bCs/>
          <w:i w:val="0"/>
          <w:iCs w:val="0"/>
          <w:caps w:val="0"/>
          <w:color w:val="333333"/>
          <w:spacing w:val="0"/>
          <w:sz w:val="32"/>
          <w:szCs w:val="32"/>
          <w:bdr w:val="none" w:color="auto" w:sz="0" w:space="0"/>
          <w:shd w:val="clear" w:fill="FFFFFF"/>
        </w:rPr>
        <w:t>中共中央 国务院印发《法治政府建设实施纲要（2021－2025年）》</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近日，中共中央、国务院印发了《法治政府建设实施纲要（2021－2025年）》，并发出通知，要求各地区各部门结合实际认真贯彻落实。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《法治政府建设实施纲要（2021－2025年）》全文如下。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法治政府建设是全面依法治国的重点任务和主体工程，是推进国家治理体系和治理能力现代化的重要支撑。为在新发展阶段持续深入推进依法行政，全面建设法治政府，根据当前法治政府建设实际，制定本纲要。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一、深入学习贯彻习近平法治思想，努力实现法治政府建设全面突破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党的十八大以来，特别是《法治政府建设实施纲要（2015－2020年）》贯彻落实5年来，各地区各部门多措并举、改革创新，法治政府建设取得重大进展。党对法治政府建设的领导不断加强，责任督察和示范创建活动深入实施，法治政府建设推进机制基本形成；“放管服”改革纵深推进，营商环境大幅优化；依法行政制度体系日益健全，重大行政决策程序制度初步建立，行政决策公信力持续提升；行政执法体制机制改革大力推进，严格规范公正文明执法水平普遍提高；行政权力制约和监督全面加强，违法行政行为能够被及时纠正查处；社会矛盾纠纷依法及时有效化解，行政争议预防化解机制更加完善；各级公务员法治意识显著增强，依法行政能力明显提高。当前，我国已经开启全面建设社会主义现代化国家、向第二个百年奋斗目标进军的新征程，统筹中华民族伟大复兴战略全局和世界百年未有之大变局，推进国家治理体系和治理能力现代化，适应人民日益增长的美好生活需要，都对法治政府建设提出了新的更高要求，必须立足全局、着眼长远、补齐短板、开拓进取，推动新时代法治政府建设再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把法治政府建设放在党和国家事业发展全局中统筹谋划，加快构建职责明确、依法行政的政府治理体系，全面建设职能科学、权责法定、执法严明、公开公正、智能高效、廉洁诚信、人民满意的法治政府，为全面建设社会主义现代化国家、实现中华民族伟大复兴的中国梦提供有力法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主要原则。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具有中国特色的法治政府建设模式和路径；坚持统筹推进，强化法治政府建设的整体推动、协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总体目标。到2025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2035年基本建成法治国家、法治政府、法治社会奠定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二、健全政府机构职能体系，推动更好发挥政府作用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坚持法定职责必须为、法无授权不可为，着力实现政府职能深刻转变，把该管的事务管好、管到位，基本形成边界清晰、分工合理、权责一致、运行高效、法治保障的政府机构职能体系。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四）推进政府机构职能优化协同高效。坚持优化政府组织结构与促进政府职能转变、理顺部门职责关系统筹结合，使机构设置更加科学、职能更加优化、权责更加协同。完善经济调节、市场监管、社会管理、公共服务、生态环境保护等职能，厘清政府和市场、政府和社会关系，推动有效市场和有为政府更好结合。强化制定实施发展战略、规划、政策、标准等职能，更加注重运用法律和制度遏制不当干预微观经济活动的行为。构建简约高效的基层管理体制，实行扁平化和网格化管理。推进编制资源向基层倾斜，鼓励、支持从上往下跨层级调剂使用行政和事业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全面实行政府权责清单制度，推动各级政府高效履职尽责。2022年上半年编制完成国务院部门权责清单，建立公开、动态调整、考核评估、衔接规范等配套机制和办法。调整完善地方各级政府部门权责清单，加强标准化建设，实现同一事项的规范统一。严格执行市场准入负面清单，普遍落实“非禁即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五）深入推进“放管服”改革。分级分类推进行政审批制度改革。依托全国一体化政务服务平台等渠道，全面推行审批服务“马上办、网上办、就近办、一次办、自助办”。坚决防止以备案、登记、行政确认、征求意见等方式变相设置行政许可事项。推行行政审批告知承诺制。大力归并减少各类资质资格许可事项，降低准入门槛。有序推进“证照分离”改革全覆盖，将更多涉企经营许可事项纳入改革。积极推进“一业一证”改革，探索实现“一证准营”、跨地互认通用。深化投资审批制度改革，推进投资领域行政执法监督，全面改善投资环境。全面落实证明事项告知承诺制，新设证明事项必须有法律法规或者国务院决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推动政府管理依法进行，把更多行政资源从事前审批转到事中事后监管上来。健全以“双随机、一公开”监管和“互联网+监管”为基本手段、以重点监管为补充、以信用监管为基础的新型监管机制，推进线上线下一体化监管，完善与创新创造相适应的包容审慎监管方式。根据不同领域特点和风险程度确定监管内容、方式和频次，提高监管精准化水平。分领域制定全国统一、简明易行的监管规则和标准，做到标准公开、规则公平、预期合理、各负其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快建设服务型政府，提高政务服务效能。全面提升政务服务水平，完善首问负责、一次告知、一窗受理、自助办理等制度。加快推进政务服务“跨省通办”，到2021年年底前基本实现高频事项“跨省通办”。大力推行“一件事一次办”，提供更多套餐式、主题式集成服务。推进线上线下深度融合，增强全国一体化政务服务平台服务能力，优化整合提升各级政务大厅“一站式”功能，全面实现政务服务事项全城通办、就近能办、异地可办。坚持传统服务与智能创新相结合，充分保障老年人基本服务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六）持续优化法治化营商环境。紧紧围绕贯彻新发展理念、构建新发展格局，打造稳定公平透明、可预期的法治化营商环境。深入实施《优化营商环境条例》。及时总结各地优化营商环境可复制可推广的经验做法，适时上升为法律法规制度。依法平等保护各种所有制企业产权和自主经营权，切实防止滥用行政权力排除、限制竞争行为。健全外商投资准入前国民待遇加负面清单管理制度，推动规则、规制、管理、标准等制度型开放。加强政企沟通，在制定修改行政法规、规章、行政规范性文件过程中充分听取企业和行业协会商会意见。加强和改进反垄断与反不正当竞争执法。强化公平竞争审查制度刚性约束，及时清理废除妨碍统一市场和公平竞争的各种规定和做法，推动形成统一开放、竞争有序、制度完备、治理完善的高标准市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三、健全依法行政制度体系，加快推进政府治理规范化程序化法治化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坚持科学立法、民主立法、依法立法，着力实现政府立法质量和效率并重并进，增强针对性、及时性、系统性、可操作性，努力使政府治理各方面制度更加健全、更加完善。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七）加强重要领域立法。积极推进国家安全、科技创新、公共卫生、文化教育、民族宗教、生物安全、生态文明、防范风险、反垄断、涉外法治等重要领域立法，健全国家治理急需的法律制度、满足人民日益增长的美好生活需要必备的法律制度。制定修改传染病防治法、突发公共卫生事件应对法、国境卫生检疫法等法律制度。及时跟进研究数字经济、互联网金融、人工智能、大数据、云计算等相关法律制度，抓紧补齐短板，以良法善治保障新业态新模式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规范共同行政行为立法，推进机构、职能、权限、程序、责任法定化。修改国务院组织法、地方各级人民代表大会和地方各级人民政府组织法。修改行政复议法、行政许可法，完善行政程序法律制度。研究制定行政备案条例、行政执法监督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八）完善立法工作机制。增强政府立法与人大立法的协同性，统筹安排相关联相配套的法律法规规章的立改废释工作。聚焦实践问题和立法需求，提高立法精细化精准化水平。完善立法论证评估制度，加大立法前评估力度，认真论证评估立法项目必要性、可行性。建立健全立法风险防范机制，将风险评估贯穿立法全过程。丰富立法形式，注重解决实际问题。积极运用新媒体新技术拓宽立法公众参与渠道，完善立法听证、民意调查机制。修改法规规章备案条例，推进政府规章层级监督，强化省级政府备案审查职责。推进区域协同立法，强化计划安排衔接、信息资源共享、联合调研论证、同步制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九）加强行政规范性文件制定监督管理。依法制定行政规范性文件，严禁越权发文、严控发文数量、严格制发程序。建立健全行政规范性文件制定协调机制，防止政出多门、政策效应相互抵消。健全行政规范性文件动态清理工作机制。加强对行政规范性文件制定和管理工作的指导监督，推动管理制度化规范化。全面落实行政规范性文件合法性审核机制，明确审核范围，统一审核标准。严格落实行政规范性文件备案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四、健全行政决策制度体系，不断提升行政决策公信力和执行力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坚持科学决策、民主决策、依法决策，着力实现行政决策程序规定严格落实、决策质量和效率显著提高，切实避免因决策失误产生矛盾纠纷、引发社会风险、造成重大损失。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强化依法决策意识。各级行政机关负责人要牢固树立依法决策意识，严格遵循法定权限和程序作出决策，确保决策内容符合法律法规规定。行政机关主要负责人作出重大决策前，应当听取合法性审查机构的意见，注重听取法律顾问、公职律师或者有关专家的意见。把是否遵守决策程序制度、做到依法决策作为对政府部门党组（党委）开展巡视巡察和对行政机关主要负责人开展考核督察、经济责任审计的重要内容，防止个人专断、搞“一言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一）严格落实重大行政决策程序。严格执行《重大行政决策程序暂行条例》，增强公众参与实效，提高专家论证质量，充分发挥风险评估功能，确保所有重大行政决策都严格履行合法性审查和集体讨论决定程序。推行重大行政决策事项年度目录公开制度。涉及社会公众切身利益的重要规划、重大公共政策和措施、重大公共建设项目等，应当通过举办听证会等形式加大公众参与力度，深入开展风险评估，认真听取和反映利益相关群体的意见建议。建立健全决策过程记录和材料归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二）加强行政决策执行和评估。完善行政决策执行机制，决策机关应当在决策中明确执行主体、执行时限、执行反馈等内容。建立健全重大行政决策跟踪反馈制度。依法推进决策后评估工作，将决策后评估结果作为调整重大行政决策的重要依据。重大行政决策一经作出，未经法定程序不得随意变更或者停止执行。严格落实重大行政决策终身责任追究制度和责任倒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五、健全行政执法工作体系，全面推进严格规范公正文明执法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着眼提高人民群众满意度，着力实现行政执法水平普遍提升，努力让人民群众在每一个执法行为中都能看到风清气正、从每一项执法决定中都能感受到公平正义。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三）深化行政执法体制改革。完善权责清晰、运转顺畅、保障有力、廉洁高效的行政执法体制机制，大力提高执法执行力和公信力。继续深化综合行政执法体制改革，坚持省（自治区）原则上不设行政执法队伍，设区市与市辖区原则上只设一个行政执法层级，县（市、区、旗）一般实行“局队合一”体制，乡镇（街道）逐步实现“一支队伍管执法”的改革原则和要求。加强综合执法、联合执法、协作执法的组织指挥和统筹协调。在行政许可权、行政处罚权改革中，健全审批、监管、处罚衔接机制，防止相互脱节。稳步将基层管理迫切需要且能有效承接的行政执法事项下放给基层，坚持依法下放、试点先行，坚持权随事转、编随事转、钱随事转，确保放得下、接得住、管得好、有监督。建立健全乡镇（街道）与上一级相关部门行政执法案件移送及协调协作机制。大力推进跨领域跨部门联合执法，实现违法线索互联、执法标准互通、处理结果互认。完善行政执法与刑事司法衔接机制，加强“两法衔接”信息平台建设，推进信息共享机制化、案件移送标准和程序规范化。加快制定不同层级行政执法装备配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四）加大重点领域执法力度。加大食品药品、公共卫生、自然资源、生态环境、安全生产、劳动保障、城市管理、交通运输、金融服务、教育培训等关系群众切身利益的重点领域执法力度。分领域梳理群众反映强烈的突出问题，开展集中专项整治。对潜在风险大、可能造成严重不良后果的，加强日常监管和执法巡查，从源头上预防和化解违法风险。建立完善严重违法惩罚性赔偿和巨额罚款制度、终身禁入机制，让严重违法者付出应有代价。畅通违法行为投诉举报渠道，对举报严重违法违规行为和重大风险隐患的有功人员依法予以奖励和严格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五）完善行政执法程序。全面严格落实行政执法公示、执法全过程记录、重大执法决定法制审核制度。统一行政执法人员资格管理，除中央垂直管理部门外由省级政府统筹本地区行政执法人员资格考试、证件制发、在岗轮训等工作，国务院有关业务主管部门加强对本系统执法人员的专业培训，完善相关规范标准。统一行政执法案卷、文书基本标准，提高执法案卷、文书规范化水平。完善行政执法文书送达制度。全面落实行政裁量权基准制度，细化量化本地区各行政执法行为的裁量范围、种类、幅度等并对外公布。全面梳理、规范和精简执法事项，凡没有法律法规规章依据的一律取消。规范涉企行政检查，着力解决涉企现场检查事项多、频次高、随意检查等问题。按照行政执法类型，制定完善行政执法程序规范。全面严格落实告知制度，依法保障行政相对人陈述、申辩、提出听证申请等权利。除有法定依据外，严禁地方政府采取要求特定区域或者行业、领域的市场主体普遍停产停业的措施。行政机关内部会议纪要不得作为行政执法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六）创新行政执法方式。广泛运用说服教育、劝导示范、警示告诫、指导约谈等方式，努力做到宽严相济、法理相融，让执法既有力度又有温度。全面推行轻微违法行为依法免予处罚清单。建立行政执法案例指导制度，国务院有关部门和省级政府要定期发布指导案例。全面落实“谁执法谁普法”普法责任制，加强以案释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六、健全突发事件应对体系，依法预防处置重大突发事件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坚持运用法治思维和法治方式应对突发事件，着力实现越是工作重要、事情紧急越要坚持依法行政，严格依法实施应急举措，在处置重大突发事件中推进法治政府建设。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七）完善突发事件应对制度。修改突发事件应对法，系统梳理和修改应急管理相关法律法规，提高突发事件应对法治化规范化水平。健全国家应急预案体系，完善国家突发公共事件总体和专项应急预案，以及与之相衔接配套的各级各类突发事件应急预案。加强突发事件监测预警、信息报告、应急响应、恢复重建、调查评估等机制建设。健全突发事件应对征收、征用、救助、补偿制度，规范相关审批、实施程序和救济途径。完善特大城市风险治理机制，增强风险管控能力。健全规范应急处置收集、使用个人信息机制制度，切实保护公民个人信息。加快推进突发事件行政手段应用的制度化规范化，规范行政权力边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八）提高突发事件依法处置能力。增强风险防范意识，强化各地区各部门防范化解本地区本领域重大风险责任。推进应急管理综合行政执法改革，强化执法能力建设。强化突发事件依法分级分类施策，增强应急处置的针对性实效性。按照平战结合原则，完善各类突发事件应急响应处置程序和协调联动机制。定期开展应急演练，注重提升依法预防突发事件、先期处置和快速反应能力。加强突发事件信息公开和危机沟通，完善公共舆情应对机制。依法严厉打击利用突发事件哄抬物价、囤积居奇、造谣滋事、制假售假等扰乱社会秩序行为。加强突发事件应急处置法律法规教育培训，增强应急处置法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十九）引导、规范基层组织和社会力量参与突发事件应对。完善乡镇（街道）、村（社区）应急处置组织体系，推动村（社区）依法参与预防、应对突发事件。明确社会组织、慈善组织、社会工作者、志愿者等参与突发事件应对的法律地位及其权利义务，完善激励保障措施。健全社会应急力量备案登记、调用补偿、保险保障等方面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七、健全社会矛盾纠纷行政预防调处化解体系，不断促进社会公平正义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坚持将矛盾纠纷化解在萌芽状态、化解在基层，着力实现人民群众权益受到公平对待、尊严获得应有尊重，推动完善信访、调解、仲裁、行政裁决、行政复议、诉讼等社会矛盾纠纷多元预防调处化解综合机制。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加强行政调解工作。依法加强消费者权益保护、交通损害赔偿、治安管理、环境污染、社会保障、房屋土地征收、知识产权等方面的行政调解，及时妥善推进矛盾纠纷化解。各职能部门要规范行政调解范围和程序，组织做好教育培训，提升行政调解工作水平。坚持“三调”联动，推进行政调解与人民调解、司法调解有效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一）有序推进行政裁决工作。发挥行政裁决化解民事纠纷的“分流阀”作用，建立体系健全、渠道畅通、公正便捷、裁诉衔接的裁决机制。推行行政裁决权利告知制度，规范行政裁决程序，推动有关行政机关切实履行行政裁决职责。全面梳理行政裁决事项，明确行政裁决适用范围，稳妥推进行政裁决改革试点。强化案例指导和业务培训，提升行政裁决能力。研究推进行政裁决法律制度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二）发挥行政复议化解行政争议主渠道作用。全面深化行政复议体制改革，整合地方行政复议职责，按照事编匹配、优化节约、按需调剂的原则，合理调配编制资源，2022年年底前基本形成公正权威、统一高效的行政复议体制。全面推进行政复议规范化、专业化、信息化建设，不断提高办案质量和效率。健全优化行政复议审理机制。县级以上各级政府建立行政复议委员会，为重大、疑难、复杂的案件提供咨询意见。建立行政复议决定书以及行政复议意见书、建议书执行监督机制，实现个案监督纠错与倒逼依法行政的有机结合。全面落实行政复议决定书网上公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三）加强和规范行政应诉工作。认真执行行政机关负责人出庭应诉制度。健全行政争议实质性化解机制，推动诉源治理。支持法院依法受理和审理行政案件，切实履行生效裁判。支持检察院开展行政诉讼监督工作和行政公益诉讼，积极主动履行职责或者纠正违法行为。认真做好司法建议、检察建议落实和反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八、健全行政权力制约和监督体系，促进行政权力规范透明运行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坚持有权必有责、有责要担当、失责必追究，着力实现行政决策、执行、组织、监督既相互制约又相互协调，确保对行政权力制约和监督全覆盖、无缝隙，使党和人民赋予的权力始终用来为人民谋幸福。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四）形成监督合力。坚持将行政权力制约和监督体系纳入党和国家监督体系全局统筹谋划，突出党内监督主导地位。推动党内监督与人大监督、民主监督、行政监督、司法监督、群众监督、舆论监督等各类监督有机贯通、相互协调。积极发挥审计监督、财会监督、统计监督、执法监督、行政复议等监督作用。自觉接受纪检监察机关监督，对行政机关公职人员违法行为严格追究法律责任，依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严管和厚爱结合、激励和约束并重，做到依规依纪依法严肃问责、规范问责、精准问责、慎重问责，既要防止问责不力，也要防止问责泛化、简单化。落实“三个区分开来”要求，建立健全担当作为的激励和保护机制，切实调动各级特别是基层政府工作人员的积极性，充分支持从实际出发担当作为、干事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五）加强和规范政府督查工作。县级以上政府依法组织开展政府督查工作，重点对党中央、国务院重大决策部署落实情况、上级和本级政府重要工作部署落实情况、督查对象法定职责履行情况、本级政府所属部门和下级政府的行政效能开展监督检查，保障政令畅通，督促提高行政效能、推进廉政建设、健全行政监督制度。积极发挥政府督查的激励鞭策作用，坚持奖惩并举，对成效明显的按规定加大表扬和政策激励力度，对不作为乱作为的依规依法严肃问责。进一步明确政府督查的职责、机构、程序和责任，增强政府督查工作的科学性、针对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六）加强对行政执法制约和监督。加强行政执法监督机制和能力建设，充分发挥行政执法监督统筹协调、规范保障、督促指导作用，2024年年底前基本建成省市县乡全覆盖的比较完善的行政执法协调监督工作体系。全面落实行政执法责任，严格按照权责事项清单分解执法职权、确定执法责任。加强和完善行政执法案卷管理和评查、行政执法机关处理投诉举报、行政执法考核评议等制度建设。大力整治重点领域行政执法不作为乱作为、执法不严格不规范不文明不透明等突出问题，围绕中心工作部署开展行政执法监督专项行动。严禁下达或者变相下达罚没指标，严禁将罚没收入同作出行政处罚的行政机关及其工作人员的考核、考评直接或者变相挂钩。建立并实施行政执法监督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七）全面主动落实政务公开。坚持以公开为常态、不公开为例外，用政府更加公开透明赢得人民群众更多理解、信任和支持。大力推进决策、执行、管理、服务和结果公开，做到法定主动公开内容全部公开到位。加强公开制度化、标准化、信息化建设，提高政务公开能力和水平。全面提升政府信息公开申请办理工作质量，依法保障人民群众合理信息需求。鼓励开展政府开放日、网络问政等主题活动，增进与公众的互动交流。加快构建具有中国特色的公共企事业单位信息公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八）加快推进政务诚信建设。健全政府守信践诺机制。建立政务诚信监测治理机制，建立健全政务失信记录制度，将违约毁约、拖欠账款、拒不履行司法裁判等失信信息纳入全国信用信息共享平台并向社会公开。建立健全政府失信责任追究制度，加大失信惩戒力度，重点治理债务融资、政府采购、招标投标、招商引资等领域的政府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九、健全法治政府建设科技保障体系，全面建设数字法治政府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坚持运用互联网、大数据、人工智能等技术手段促进依法行政，着力实现政府治理信息化与法治化深度融合，优化革新政府治理流程和方式，大力提升法治政府建设数字化水平。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二十九）加快推进信息化平台建设。各省（自治区、直辖市）统筹建成本地区各级互联、协同联动的政务服务平台，实现从省（自治区、直辖市）到村（社区）网上政务全覆盖。加快推进政务服务向移动端延伸，实现更多政务服务事项“掌上办”。分级分类推进新型智慧城市建设，促进城市治理转型升级。加强政府信息平台建设的统筹规划，优化整合各类数据、网络平台，防止重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建设法规规章行政规范性文件统一公开查询平台，2022年年底前实现现行有效的行政法规、部门规章、国务院及其部门行政规范性文件的统一公开查询；2023年年底前各省（自治区、直辖市）实现本地区现行有效地方性法规、规章、行政规范性文件统一公开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加快推进政务数据有序共享。建立健全政务数据共享协调机制，进一步明确政务数据提供、使用、管理等各相关方的权利和责任，推动数据共享和业务协同，形成高效运行的工作机制，构建全国一体化政务大数据体系，加强政务信息系统优化整合。加快推进身份认证、电子印章、电子证照等统一认定使用，优化政务服务流程。加强对大数据的分析、挖掘、处理和应用，善于运用大数据辅助行政决策、行政立法、行政执法工作。建立健全运用互联网、大数据、人工智能等技术手段进行行政管理的制度规则。在依法保护国家安全、商业秘密、自然人隐私和个人信息的同时，推进政府和公共服务机构数据开放共享，优先推动民生保障、公共服务、市场监管等领域政府数据向社会有序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一）深入推进“互联网+”监管执法。加强国家“互联网+监管”系统建设，2022年年底前实现各方面监管平台数据的联通汇聚。积极推进智慧执法，加强信息化技术、装备的配置和应用。推行行政执法APP掌上执法。探索推行以远程监管、移动监管、预警防控为特征的非现场监管，解决人少事多的难题。加快建设全国行政执法综合管理监督信息系统，将执法基础数据、执法程序流转、执法信息公开等汇聚一体，建立全国行政执法数据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bdr w:val="none" w:color="auto" w:sz="0" w:space="0"/>
          <w:shd w:val="clear" w:fill="FFFFFF"/>
        </w:rPr>
        <w:t>十、加强党的领导，完善法治政府建设推进机制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党的领导是全面依法治国、建设法治政府的根本保证，必须坚持党总揽全局、协调各方，发挥各级党委的领导作用，把法治政府建设摆到工作全局更加突出的位置。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二）加强党对法治政府建设的领导。各级党委和政府要深入学习领会习近平法治思想，把习近平法治思想贯彻落实到法治政府建设全过程和各方面。各级党委要切实履行推进法治建设领导职责，安排听取有关工作汇报，及时研究解决影响法治政府建设重大问题。各级政府要在党委统一领导下，履行法治政府建设主体责任，谋划落实好法治政府建设各项任务，主动向党委报告法治政府建设中的重大问题。各级政府及其部门主要负责人要切实履行推进本地区本部门法治政府建设第一责任人职责，作为重要工作定期部署推进、抓实抓好。各地区党委法治建设议事协调机构及其办事机构要加强法治政府建设的协调督促推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三）完善法治政府建设推进机制。深入推进法治政府建设督察工作，2025年前实现对地方各级政府督察全覆盖。扎实做好法治政府建设示范创建活动，以创建促提升、以示范带发展，不断激发法治政府建设的内生动力。严格执行法治政府建设年度报告制度，按时向社会公开。建立健全法治政府建设指标体系，强化指标引领。加大考核力度，提升考核权重，将依法行政情况作为对地方政府、政府部门及其领导干部综合绩效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四）全面加强依法行政能力建设。推动行政机关负责人带头遵守执行宪法法律，建立行政机关工作人员应知应会法律法规清单。坚持把民法典作为行政决策、行政管理、行政监督的重要标尺，不得违背法律法规随意作出减损公民、法人和其他组织合法权益或增加其义务的决定。健全领导干部学法用法机制，国务院各部门根据职能开展本部门本系统法治专题培训，县级以上地方各级政府负责本地区领导干部法治专题培训，地方各级政府领导班子每年应当举办两期以上法治专题讲座。市县政府承担行政执法职能的部门负责人任期内至少接受一次法治专题脱产培训。加强各部门和市县政府法治机构建设，优化基层司法所职能定位，保障人员力量、经费等与其职责任务相适应。把法治教育纳入各级政府工作人员初任培训、任职培训的必训内容。对在法治政府建设中作出突出贡献的单位和个人，按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加强政府立法能力建设，有计划组织开展专题培训，做好政府立法人才培养和储备。加强行政执法队伍专业化职业化建设，在完成政治理论教育和党性教育学时的基础上，确保每人每年接受不少于60学时的业务知识和法律法规培训。加强行政复议工作队伍专业化职业化建设，完善管理办法。加强行政复议能力建设，制定行政复议执业规范。加强法律顾问和公职律师队伍建设，提升法律顾问和公职律师参与重大决策的能力水平。加强行政裁决工作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三十五）加强理论研究和舆论宣传。加强中国特色社会主义法治政府理论研究。鼓励、推动高等法学院校成立法治政府建设高端智库和研究教育基地。建立法治政府建设评估专家库，提升评估专业化水平。加大法治政府建设成就经验宣传力度，传播中国政府法治建设的时代强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225" w:beforeAutospacing="0" w:after="0" w:afterAutospacing="0" w:line="360" w:lineRule="auto"/>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bdr w:val="none" w:color="auto" w:sz="0" w:space="0"/>
          <w:shd w:val="clear" w:fill="FFFFFF"/>
        </w:rPr>
        <w:t>各地区各部门要全面准确贯彻本纲要精神和要求，压实责任、狠抓落实，力戒形式主义、官僚主义。中央依法治国办要抓好督促落实，确保纲要各项任务措施落到实处。</w:t>
      </w:r>
    </w:p>
    <w:p>
      <w:pPr>
        <w:shd w:val="clear"/>
        <w:spacing w:line="360" w:lineRule="auto"/>
      </w:pPr>
    </w:p>
    <w:p>
      <w:pPr>
        <w:shd w:val="clear"/>
        <w:spacing w:line="360" w:lineRule="auto"/>
      </w:pPr>
    </w:p>
    <w:p>
      <w:pPr>
        <w:shd w:val="clear"/>
        <w:spacing w:line="360" w:lineRule="auto"/>
      </w:pPr>
    </w:p>
    <w:p>
      <w:pPr>
        <w:shd w:val="clear"/>
        <w:spacing w:line="360" w:lineRule="auto"/>
      </w:pPr>
    </w:p>
    <w:p>
      <w:pPr>
        <w:shd w:val="clear"/>
        <w:spacing w:line="360" w:lineRule="auto"/>
      </w:pPr>
    </w:p>
    <w:p>
      <w:pPr>
        <w:shd w:val="clear"/>
        <w:spacing w:line="360" w:lineRule="auto"/>
        <w:jc w:val="right"/>
        <w:rPr>
          <w:rFonts w:hint="eastAsia" w:ascii="仿宋" w:hAnsi="仿宋" w:eastAsia="仿宋" w:cs="仿宋"/>
          <w:color w:val="7F7F7F" w:themeColor="background1" w:themeShade="80"/>
          <w:sz w:val="24"/>
          <w:szCs w:val="24"/>
          <w:lang w:eastAsia="zh-CN"/>
        </w:rPr>
      </w:pPr>
      <w:r>
        <w:rPr>
          <w:rFonts w:hint="eastAsia" w:ascii="仿宋" w:hAnsi="仿宋" w:eastAsia="仿宋" w:cs="仿宋"/>
          <w:color w:val="7F7F7F" w:themeColor="background1" w:themeShade="80"/>
          <w:sz w:val="24"/>
          <w:szCs w:val="24"/>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56824"/>
    <w:rsid w:val="39F5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2021-08-12T02:48:00Z</dcterms:created>
  <dc:creator>Administrator</dc:creator>
  <cp:lastModifiedBy>Administrator</cp:lastModifiedBy>
  <dcterms:modified xsi:type="dcterms:W3CDTF">2021-08-12T02:51:58Z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AD1A32A434D14A938265A50989CC34FE</vt:lpwstr>
  </property>
</Properties>
</file>